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</w:rPr>
        <w:t>Визитная карточка:</w:t>
      </w:r>
      <w:r>
        <w:rPr/>
        <w:t xml:space="preserve"> </w:t>
      </w:r>
      <w:r>
        <w:rPr>
          <w:sz w:val="28"/>
          <w:szCs w:val="28"/>
          <w:u w:val="single"/>
        </w:rPr>
        <w:t>234016</w:t>
      </w:r>
    </w:p>
    <w:p>
      <w:pPr>
        <w:pStyle w:val="Normal"/>
        <w:rPr/>
      </w:pPr>
      <w:r>
        <w:rPr>
          <w:b/>
        </w:rPr>
        <w:t>Полное наименование:</w:t>
      </w:r>
      <w:r>
        <w:rPr/>
        <w:t xml:space="preserve"> </w:t>
      </w:r>
      <w:r>
        <w:rPr>
          <w:u w:val="single"/>
        </w:rPr>
        <w:t>Муниципальное общеобразовательное учреждение «Татищевский лицей» Татищевского муниципального района Саратовской области</w:t>
      </w:r>
    </w:p>
    <w:p>
      <w:pPr>
        <w:pStyle w:val="Normal"/>
        <w:rPr/>
      </w:pPr>
      <w:r>
        <w:rPr>
          <w:b/>
          <w:szCs w:val="28"/>
        </w:rPr>
        <w:t>Учредитель</w:t>
      </w:r>
      <w:r>
        <w:rPr>
          <w:b/>
          <w:sz w:val="24"/>
          <w:szCs w:val="24"/>
        </w:rPr>
        <w:t xml:space="preserve">: </w:t>
      </w:r>
      <w:r>
        <w:rPr>
          <w:b w:val="false"/>
          <w:bCs w:val="false"/>
          <w:sz w:val="28"/>
          <w:szCs w:val="28"/>
          <w:u w:val="single"/>
        </w:rPr>
        <w:t>Администрация Татищевского муниципального района Саратовской области</w:t>
      </w:r>
    </w:p>
    <w:p>
      <w:pPr>
        <w:pStyle w:val="Normal"/>
        <w:rPr/>
      </w:pPr>
      <w:r>
        <w:rPr>
          <w:b/>
          <w:szCs w:val="28"/>
        </w:rPr>
        <w:t>Контингент обучающихся:</w:t>
      </w:r>
    </w:p>
    <w:tbl>
      <w:tblPr>
        <w:tblStyle w:val="a4"/>
        <w:tblW w:w="9690" w:type="dxa"/>
        <w:jc w:val="left"/>
        <w:tblInd w:w="-128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3915"/>
        <w:gridCol w:w="1590"/>
        <w:gridCol w:w="1875"/>
        <w:gridCol w:w="2310"/>
      </w:tblGrid>
      <w:tr>
        <w:trPr/>
        <w:tc>
          <w:tcPr>
            <w:tcW w:w="3915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1590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1875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3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обучения (</w:t>
            </w:r>
            <w:r>
              <w:rPr>
                <w:sz w:val="24"/>
                <w:szCs w:val="24"/>
              </w:rPr>
              <w:t>количество дней в неделю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39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159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7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23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/>
        <w:tc>
          <w:tcPr>
            <w:tcW w:w="39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159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7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23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/>
        <w:tc>
          <w:tcPr>
            <w:tcW w:w="39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Среднее (полное) 10-11</w:t>
            </w:r>
            <w:r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3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b/>
          <w:color w:val="000000"/>
          <w:szCs w:val="28"/>
        </w:rPr>
        <w:t>Педагогический состав:</w:t>
      </w:r>
      <w:r>
        <w:rPr>
          <w:color w:val="000000"/>
          <w:szCs w:val="28"/>
        </w:rPr>
        <w:t xml:space="preserve"> </w:t>
      </w:r>
    </w:p>
    <w:p>
      <w:pPr>
        <w:pStyle w:val="Normal"/>
        <w:rPr>
          <w:color w:val="000000"/>
        </w:rPr>
      </w:pPr>
      <w:r>
        <w:rPr>
          <w:color w:val="000000"/>
          <w:szCs w:val="28"/>
        </w:rPr>
        <w:t xml:space="preserve">Всего учителей: </w:t>
      </w:r>
      <w:r>
        <w:rPr>
          <w:b/>
          <w:color w:val="000000"/>
          <w:szCs w:val="28"/>
        </w:rPr>
        <w:t>48 человек</w:t>
      </w:r>
      <w:r>
        <w:rPr>
          <w:color w:val="000000"/>
          <w:szCs w:val="28"/>
        </w:rPr>
        <w:t>;</w:t>
      </w:r>
    </w:p>
    <w:p>
      <w:pPr>
        <w:pStyle w:val="Normal"/>
        <w:rPr/>
      </w:pPr>
      <w:r>
        <w:rPr/>
        <w:t xml:space="preserve">Высшая категория – </w:t>
      </w:r>
      <w:r>
        <w:rPr>
          <w:b/>
        </w:rPr>
        <w:t>15 человек</w:t>
      </w:r>
      <w:r>
        <w:rPr/>
        <w:t xml:space="preserve">; </w:t>
      </w:r>
    </w:p>
    <w:p>
      <w:pPr>
        <w:pStyle w:val="Normal"/>
        <w:rPr/>
      </w:pPr>
      <w:r>
        <w:rPr/>
        <w:t xml:space="preserve">Первая категория – </w:t>
      </w:r>
      <w:r>
        <w:rPr>
          <w:b/>
        </w:rPr>
        <w:t>24 человек</w:t>
      </w:r>
      <w:r>
        <w:rPr/>
        <w:t>;</w:t>
      </w:r>
    </w:p>
    <w:p>
      <w:pPr>
        <w:pStyle w:val="Normal"/>
        <w:rPr/>
      </w:pPr>
      <w:r>
        <w:rPr/>
        <w:t xml:space="preserve">Отраслевые награды: </w:t>
      </w:r>
    </w:p>
    <w:p>
      <w:pPr>
        <w:pStyle w:val="Normal"/>
        <w:spacing w:before="0" w:after="113"/>
        <w:rPr/>
      </w:pPr>
      <w:r>
        <w:rPr/>
        <w:t xml:space="preserve">Имеют звание «Заслуженный учитель школы Российской Федерации» - </w:t>
      </w:r>
      <w:r>
        <w:rPr>
          <w:b/>
        </w:rPr>
        <w:t>1 человек</w:t>
      </w:r>
      <w:r>
        <w:rPr/>
        <w:t>;</w:t>
      </w:r>
    </w:p>
    <w:p>
      <w:pPr>
        <w:pStyle w:val="Normal"/>
        <w:rPr/>
      </w:pPr>
      <w:r>
        <w:rPr/>
        <w:t xml:space="preserve">Имеют  звание «Почетный работник общего образования Российской Федерации» - </w:t>
      </w:r>
      <w:r>
        <w:rPr>
          <w:b/>
        </w:rPr>
        <w:t>12 человек</w:t>
      </w:r>
      <w:r>
        <w:rPr/>
        <w:t>;</w:t>
      </w:r>
    </w:p>
    <w:p>
      <w:pPr>
        <w:pStyle w:val="Normal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Награждены Почетной грамотой Министерства образования и науки Российской Федерации  – 7</w:t>
      </w:r>
      <w:r>
        <w:rPr>
          <w:b/>
          <w:color w:val="000000"/>
          <w:sz w:val="28"/>
          <w:szCs w:val="28"/>
          <w:u w:val="none"/>
        </w:rPr>
        <w:t xml:space="preserve"> педагогов</w:t>
      </w:r>
      <w:r>
        <w:rPr>
          <w:color w:val="000000"/>
          <w:sz w:val="28"/>
          <w:szCs w:val="28"/>
          <w:u w:val="none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Cs w:val="28"/>
        </w:rPr>
        <w:t>Режим работы ОО: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-142" w:hanging="0"/>
        <w:jc w:val="both"/>
        <w:rPr>
          <w:color w:val="000000"/>
        </w:rPr>
      </w:pPr>
      <w:r>
        <w:rPr>
          <w:b/>
          <w:color w:val="000000"/>
          <w:szCs w:val="28"/>
        </w:rPr>
        <w:t xml:space="preserve">Реализация профильного обучения: </w:t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margin">
                  <wp:posOffset>-67945</wp:posOffset>
                </wp:positionH>
                <wp:positionV relativeFrom="paragraph">
                  <wp:posOffset>-41910</wp:posOffset>
                </wp:positionV>
                <wp:extent cx="5940425" cy="363029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362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id="shape_0" ID="Врезка1" stroked="f" style="position:absolute;margin-left:-5.35pt;margin-top:-3.3pt;width:467.65pt;height:285.75pt;mso-position-horizontal-relative:margin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b w:val="false"/>
          <w:bCs w:val="false"/>
          <w:color w:val="000000"/>
          <w:szCs w:val="28"/>
        </w:rPr>
        <w:t xml:space="preserve">в лицее реализуются следующие профили: </w:t>
      </w:r>
      <w:r>
        <w:rPr>
          <w:b w:val="false"/>
          <w:bCs w:val="false"/>
          <w:color w:val="000000"/>
          <w:szCs w:val="28"/>
          <w:u w:val="none"/>
        </w:rPr>
        <w:t xml:space="preserve">историко-правовой  </w:t>
      </w:r>
      <w:r>
        <w:rPr>
          <w:b w:val="false"/>
          <w:bCs w:val="false"/>
          <w:color w:val="000000"/>
          <w:szCs w:val="28"/>
          <w:u w:val="none"/>
        </w:rPr>
        <w:t>в</w:t>
      </w:r>
      <w:r>
        <w:rPr>
          <w:b w:val="false"/>
          <w:bCs w:val="false"/>
          <w:color w:val="000000"/>
          <w:szCs w:val="28"/>
        </w:rPr>
        <w:t xml:space="preserve"> </w:t>
      </w:r>
      <w:r>
        <w:rPr>
          <w:b w:val="false"/>
          <w:bCs w:val="false"/>
          <w:color w:val="000000"/>
          <w:szCs w:val="28"/>
          <w:u w:val="none"/>
        </w:rPr>
        <w:t>10 «А» и 11 «А»  класс</w:t>
      </w:r>
      <w:r>
        <w:rPr>
          <w:b w:val="false"/>
          <w:bCs w:val="false"/>
          <w:color w:val="000000"/>
          <w:szCs w:val="28"/>
          <w:u w:val="none"/>
        </w:rPr>
        <w:t>ах</w:t>
      </w:r>
      <w:r>
        <w:rPr>
          <w:b w:val="false"/>
          <w:bCs w:val="false"/>
          <w:color w:val="000000"/>
          <w:szCs w:val="28"/>
          <w:u w:val="none"/>
        </w:rPr>
        <w:t>, физико-математическ</w:t>
      </w:r>
      <w:r>
        <w:rPr>
          <w:b w:val="false"/>
          <w:bCs w:val="false"/>
          <w:color w:val="000000"/>
          <w:szCs w:val="28"/>
          <w:u w:val="none"/>
        </w:rPr>
        <w:t>ий</w:t>
      </w:r>
      <w:r>
        <w:rPr>
          <w:b w:val="false"/>
          <w:bCs w:val="false"/>
          <w:color w:val="000000"/>
          <w:szCs w:val="28"/>
          <w:u w:val="none"/>
        </w:rPr>
        <w:t xml:space="preserve"> профил</w:t>
      </w:r>
      <w:r>
        <w:rPr>
          <w:b w:val="false"/>
          <w:bCs w:val="false"/>
          <w:color w:val="000000"/>
          <w:szCs w:val="28"/>
          <w:u w:val="none"/>
        </w:rPr>
        <w:t xml:space="preserve">ь в </w:t>
      </w:r>
      <w:r>
        <w:rPr>
          <w:b w:val="false"/>
          <w:bCs w:val="false"/>
          <w:color w:val="000000"/>
          <w:szCs w:val="28"/>
          <w:u w:val="none"/>
        </w:rPr>
        <w:t xml:space="preserve"> 10 «Б»  класс</w:t>
      </w:r>
      <w:r>
        <w:rPr>
          <w:b w:val="false"/>
          <w:bCs w:val="false"/>
          <w:color w:val="000000"/>
          <w:szCs w:val="28"/>
          <w:u w:val="none"/>
        </w:rPr>
        <w:t>е</w:t>
      </w:r>
      <w:r>
        <w:rPr>
          <w:b w:val="false"/>
          <w:bCs w:val="false"/>
          <w:color w:val="000000"/>
          <w:szCs w:val="28"/>
          <w:u w:val="none"/>
        </w:rPr>
        <w:t>, химико-физическ</w:t>
      </w:r>
      <w:r>
        <w:rPr>
          <w:b w:val="false"/>
          <w:bCs w:val="false"/>
          <w:color w:val="000000"/>
          <w:szCs w:val="28"/>
          <w:u w:val="none"/>
        </w:rPr>
        <w:t>ий</w:t>
      </w:r>
      <w:r>
        <w:rPr>
          <w:b w:val="false"/>
          <w:bCs w:val="false"/>
          <w:color w:val="000000"/>
          <w:szCs w:val="28"/>
          <w:u w:val="none"/>
        </w:rPr>
        <w:t xml:space="preserve"> профил</w:t>
      </w:r>
      <w:r>
        <w:rPr>
          <w:b w:val="false"/>
          <w:bCs w:val="false"/>
          <w:color w:val="000000"/>
          <w:szCs w:val="28"/>
          <w:u w:val="none"/>
        </w:rPr>
        <w:t xml:space="preserve">ь в </w:t>
      </w:r>
      <w:r>
        <w:rPr>
          <w:b w:val="false"/>
          <w:bCs w:val="false"/>
          <w:color w:val="000000"/>
          <w:szCs w:val="28"/>
          <w:u w:val="none"/>
        </w:rPr>
        <w:t xml:space="preserve"> 11 «Б»  класс</w:t>
      </w:r>
      <w:r>
        <w:rPr>
          <w:b w:val="false"/>
          <w:bCs w:val="false"/>
          <w:color w:val="000000"/>
          <w:szCs w:val="28"/>
          <w:u w:val="none"/>
        </w:rPr>
        <w:t>е</w:t>
      </w:r>
      <w:r>
        <w:rPr>
          <w:b w:val="false"/>
          <w:bCs w:val="false"/>
          <w:color w:val="000000"/>
          <w:szCs w:val="28"/>
          <w:u w:val="none"/>
        </w:rPr>
        <w:t xml:space="preserve"> </w:t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margin">
                  <wp:posOffset>-67945</wp:posOffset>
                </wp:positionH>
                <wp:positionV relativeFrom="paragraph">
                  <wp:posOffset>-41910</wp:posOffset>
                </wp:positionV>
                <wp:extent cx="5941060" cy="3321685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1060" cy="332168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9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93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622"/>
                              <w:gridCol w:w="3835"/>
                              <w:gridCol w:w="3270"/>
                              <w:gridCol w:w="1628"/>
                            </w:tblGrid>
                            <w:tr>
                              <w:trPr>
                                <w:trHeight w:val="347" w:hRule="atLeast"/>
                              </w:trPr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Наименование мероприятий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b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ind w:left="-108" w:firstLine="10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Продолжит.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ListParagraph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Начало работы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: - учителей, ведущих 1 урок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8.10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6 часов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ListParagraph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Прибытие учащихся в школу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8.10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color w:val="FF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FF66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ListParagraph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Подготовка к уроку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8.10-8.30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20 мин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ListParagraph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Учебные занятия (1 смена):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8.30 - 15.05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4-7 уроков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ListParagraph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Учебные занятия (1 классы):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right="-67" w:hang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8.30 — 13.15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4-5 уроков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ListParagraph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Учебные занятия (2 смена):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ListParagraph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Неаудиторная работа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13.45-19.45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6 часов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ListParagraph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Работа ГПД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(начальная школа)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FF6600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FF6600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18" w:hRule="atLeast"/>
                              </w:trPr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ListParagraph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Совещания, педсоветы: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-информационно-методическое совещание при директоре;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 педсоветы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Понедельник, 15.00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644" w:leader="none"/>
                                    </w:tabs>
                                    <w:ind w:firstLine="34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1,5 — 2 часа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ListParagraph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Планерка администрации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Понедельник, 13.00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1 час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ListParagraph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Работа школьной библиотеки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8.30-16.00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75" w:leader="none"/>
                                    </w:tabs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7 ч. 30 мин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53975" tIns="53975" rIns="53975" bIns="5397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7.8pt;height:261.55pt;mso-wrap-distance-left:5.7pt;mso-wrap-distance-right:5.7pt;mso-wrap-distance-top:5.7pt;mso-wrap-distance-bottom:5.7pt;margin-top:-3.3pt;mso-position-vertical-relative:text;margin-left:-5.35pt;mso-position-horizontal-relative:margin">
                <v:textbox inset="0.0590277777777778in,0.0590277777777778in,0.0590277777777778in,0.0590277777777778in">
                  <w:txbxContent>
                    <w:tbl>
                      <w:tblPr>
                        <w:tblW w:w="5000" w:type="pct"/>
                        <w:jc w:val="left"/>
                        <w:tblInd w:w="9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93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622"/>
                        <w:gridCol w:w="3835"/>
                        <w:gridCol w:w="3270"/>
                        <w:gridCol w:w="1628"/>
                      </w:tblGrid>
                      <w:tr>
                        <w:trPr>
                          <w:trHeight w:val="347" w:hRule="atLeast"/>
                        </w:trPr>
                        <w:tc>
                          <w:tcPr>
                            <w:tcW w:w="6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Наименование мероприятий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b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9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ind w:left="-108" w:firstLine="10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Продолжит.</w:t>
                            </w: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6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ListParagraph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Начало работы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 - учителей, ведущих 1 урок</w:t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8.10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6 часов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ListParagraph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Прибытие учащихся в школу</w:t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8.10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color w:val="FF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66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ListParagraph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Подготовка к уроку</w:t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8.10-8.30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20 мин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ListParagraph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Учебные занятия (1 смена):</w:t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8.30 - 15.05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4-7 уроков</w:t>
                            </w:r>
                          </w:p>
                        </w:tc>
                      </w:tr>
                      <w:tr>
                        <w:trPr>
                          <w:trHeight w:val="430" w:hRule="atLeast"/>
                        </w:trPr>
                        <w:tc>
                          <w:tcPr>
                            <w:tcW w:w="6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ListParagraph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Учебные занятия (1 классы):</w:t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ind w:right="-67" w:hang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8.30 — 13.15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4-5 уроков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ListParagraph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Учебные занятия (2 смена):</w:t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ListParagraph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Неаудиторная работа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13.45-19.45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6 часов</w:t>
                            </w:r>
                          </w:p>
                        </w:tc>
                      </w:tr>
                      <w:tr>
                        <w:trPr>
                          <w:trHeight w:val="282" w:hRule="atLeast"/>
                        </w:trPr>
                        <w:tc>
                          <w:tcPr>
                            <w:tcW w:w="6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ListParagraph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Работа ГПД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(начальная школа)</w:t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66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66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1018" w:hRule="atLeast"/>
                        </w:trPr>
                        <w:tc>
                          <w:tcPr>
                            <w:tcW w:w="6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ListParagraph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Совещания, педсоветы: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-информационно-методическое совещание при директоре;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 педсоветы</w:t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Понедельник, 15.00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644" w:leader="none"/>
                              </w:tabs>
                              <w:ind w:firstLine="3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1,5 — 2 часа</w:t>
                            </w:r>
                          </w:p>
                        </w:tc>
                      </w:tr>
                      <w:tr>
                        <w:trPr>
                          <w:trHeight w:val="555" w:hRule="atLeast"/>
                        </w:trPr>
                        <w:tc>
                          <w:tcPr>
                            <w:tcW w:w="6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ListParagraph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Планерка администрации</w:t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Понедельник, 13.00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1 час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ListParagraph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Работа школьной библиотеки</w:t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8.30-16.00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75" w:leader="none"/>
                              </w:tabs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7 ч. 30 мин</w:t>
                            </w:r>
                          </w:p>
                        </w:tc>
                      </w:tr>
                    </w:tbl>
                    <w:p>
                      <w:pPr>
                        <w:pStyle w:val="Style1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-142" w:hanging="0"/>
        <w:rPr>
          <w:szCs w:val="28"/>
        </w:rPr>
      </w:pPr>
      <w:r>
        <w:rPr>
          <w:szCs w:val="28"/>
        </w:rPr>
      </w:r>
    </w:p>
    <w:p>
      <w:pPr>
        <w:pStyle w:val="Normal"/>
        <w:ind w:left="-142" w:hanging="0"/>
        <w:rPr>
          <w:color w:val="000000"/>
        </w:rPr>
      </w:pPr>
      <w:r>
        <w:rPr>
          <w:b/>
          <w:color w:val="000000"/>
          <w:szCs w:val="28"/>
        </w:rPr>
        <w:t>Историческая сводка</w:t>
      </w:r>
      <w:r>
        <w:rPr>
          <w:b/>
          <w:color w:val="000000"/>
          <w:szCs w:val="28"/>
          <w:u w:val="single"/>
        </w:rPr>
        <w:t>:</w:t>
      </w:r>
    </w:p>
    <w:p>
      <w:pPr>
        <w:pStyle w:val="Style15"/>
        <w:bidi w:val="0"/>
        <w:spacing w:lineRule="auto" w:line="240" w:before="0" w:after="0"/>
        <w:ind w:left="-142" w:hanging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  <w:u w:val="none"/>
        </w:rPr>
        <w:t>Учреждение основано в 1928 году, </w:t>
        <w:br/>
        <w:t>в 1979 году учреждение было размещено в современном здании,</w:t>
        <w:br/>
        <w:t>в 2000 году была построена пристройка к школе для начальных классов,</w:t>
      </w:r>
    </w:p>
    <w:p>
      <w:pPr>
        <w:pStyle w:val="Style15"/>
        <w:bidi w:val="0"/>
        <w:spacing w:lineRule="auto" w:line="240" w:before="0" w:after="0"/>
        <w:ind w:left="-142" w:hanging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2016 году учреждение переименовано в муниципальное общеобразовательное учреждение "Татищевский лицей" Татищевского муниципального района Саратовской области.</w:t>
      </w:r>
    </w:p>
    <w:p>
      <w:pPr>
        <w:pStyle w:val="Normal"/>
        <w:ind w:left="-142" w:hanging="0"/>
        <w:rPr>
          <w:b/>
          <w:b/>
          <w:szCs w:val="28"/>
          <w:u w:val="single"/>
        </w:rPr>
      </w:pPr>
      <w:r>
        <w:rPr>
          <w:b/>
          <w:szCs w:val="28"/>
          <w:u w:val="single"/>
        </w:rPr>
      </w:r>
    </w:p>
    <w:p>
      <w:pPr>
        <w:pStyle w:val="Normal"/>
        <w:ind w:left="-142" w:hanging="0"/>
        <w:rPr>
          <w:color w:val="000000"/>
        </w:rPr>
      </w:pPr>
      <w:r>
        <w:rPr>
          <w:b/>
          <w:color w:val="000000"/>
          <w:szCs w:val="28"/>
          <w:u w:val="single"/>
        </w:rPr>
        <w:t xml:space="preserve">Школа Награждена Дипломом Министерства образования и науки Российской Федерации как победитель конкурса общеобразовательных учреждений, внедряющих инновационные образовательные программы. </w:t>
      </w:r>
    </w:p>
    <w:p>
      <w:pPr>
        <w:pStyle w:val="Normal"/>
        <w:ind w:left="-142"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-142" w:hanging="0"/>
        <w:rPr/>
      </w:pPr>
      <w:r>
        <w:rPr>
          <w:b/>
          <w:szCs w:val="28"/>
        </w:rPr>
        <w:t xml:space="preserve">ОГРН: </w:t>
      </w:r>
      <w:r>
        <w:rPr>
          <w:b/>
          <w:szCs w:val="28"/>
          <w:u w:val="single"/>
        </w:rPr>
        <w:t>1036403202032</w:t>
      </w:r>
    </w:p>
    <w:p>
      <w:pPr>
        <w:pStyle w:val="Normal"/>
        <w:ind w:left="-142"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-142" w:hanging="0"/>
        <w:rPr/>
      </w:pPr>
      <w:r>
        <w:rPr>
          <w:b/>
          <w:szCs w:val="28"/>
        </w:rPr>
        <w:t xml:space="preserve">ИНН: </w:t>
      </w:r>
      <w:r>
        <w:rPr>
          <w:b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6434911720</w:t>
      </w:r>
    </w:p>
    <w:p>
      <w:pPr>
        <w:pStyle w:val="Normal"/>
        <w:ind w:left="-142"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-142" w:hanging="0"/>
        <w:rPr/>
      </w:pPr>
      <w:r>
        <w:rPr>
          <w:b/>
          <w:szCs w:val="28"/>
        </w:rPr>
        <w:t xml:space="preserve">КПП: </w:t>
      </w:r>
      <w:r>
        <w:rPr>
          <w:b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643401001</w:t>
      </w:r>
    </w:p>
    <w:p>
      <w:pPr>
        <w:pStyle w:val="Normal"/>
        <w:ind w:left="-142"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-142"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-142"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-142" w:hanging="0"/>
        <w:rPr>
          <w:b/>
          <w:b/>
          <w:szCs w:val="28"/>
        </w:rPr>
      </w:pPr>
      <w:r>
        <w:rPr>
          <w:b/>
          <w:szCs w:val="28"/>
        </w:rPr>
        <w:t>Реквизиты лицензии на право ведения образовательной деятельности: (</w:t>
      </w:r>
      <w:r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9571" w:type="dxa"/>
        <w:jc w:val="left"/>
        <w:tblInd w:w="-152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2392"/>
        <w:gridCol w:w="2393"/>
        <w:gridCol w:w="2392"/>
        <w:gridCol w:w="2393"/>
      </w:tblGrid>
      <w:tr>
        <w:trPr/>
        <w:tc>
          <w:tcPr>
            <w:tcW w:w="2392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2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>
        <w:trPr/>
        <w:tc>
          <w:tcPr>
            <w:tcW w:w="23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28064</w:t>
            </w:r>
          </w:p>
        </w:tc>
        <w:tc>
          <w:tcPr>
            <w:tcW w:w="23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195</w:t>
            </w:r>
          </w:p>
        </w:tc>
        <w:tc>
          <w:tcPr>
            <w:tcW w:w="23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бессрочно</w:t>
            </w:r>
          </w:p>
        </w:tc>
      </w:tr>
    </w:tbl>
    <w:p>
      <w:pPr>
        <w:pStyle w:val="Normal"/>
        <w:ind w:left="-142"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-142" w:hanging="0"/>
        <w:rPr>
          <w:b/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 (</w:t>
      </w:r>
      <w:r>
        <w:rPr>
          <w:sz w:val="24"/>
          <w:szCs w:val="24"/>
        </w:rPr>
        <w:t>зап. табл.</w:t>
      </w:r>
      <w:r>
        <w:rPr>
          <w:b/>
          <w:szCs w:val="28"/>
        </w:rPr>
        <w:t>)</w:t>
      </w:r>
    </w:p>
    <w:tbl>
      <w:tblPr>
        <w:tblStyle w:val="a4"/>
        <w:tblW w:w="9639" w:type="dxa"/>
        <w:jc w:val="left"/>
        <w:tblInd w:w="-186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1276"/>
        <w:gridCol w:w="1131"/>
        <w:gridCol w:w="1842"/>
        <w:gridCol w:w="3295"/>
        <w:gridCol w:w="2095"/>
      </w:tblGrid>
      <w:tr>
        <w:trPr/>
        <w:tc>
          <w:tcPr>
            <w:tcW w:w="127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рег.номер</w:t>
            </w:r>
          </w:p>
        </w:tc>
        <w:tc>
          <w:tcPr>
            <w:tcW w:w="32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>
        <w:trPr/>
        <w:tc>
          <w:tcPr>
            <w:tcW w:w="127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color w:val="000000"/>
                <w:szCs w:val="28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64 ОП </w:t>
            </w:r>
          </w:p>
        </w:tc>
        <w:tc>
          <w:tcPr>
            <w:tcW w:w="113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color w:val="000000"/>
                <w:szCs w:val="28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000796 </w:t>
            </w:r>
          </w:p>
        </w:tc>
        <w:tc>
          <w:tcPr>
            <w:tcW w:w="184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color w:val="000000"/>
                <w:szCs w:val="28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szCs w:val="28"/>
              </w:rPr>
            </w:pPr>
            <w:r>
              <w:rPr>
                <w:rStyle w:val="Style13"/>
                <w:b w:val="false"/>
                <w:bCs w:val="false"/>
                <w:color w:val="000000"/>
                <w:sz w:val="24"/>
                <w:szCs w:val="24"/>
              </w:rPr>
              <w:t>27 марта 2024 года</w:t>
            </w:r>
          </w:p>
        </w:tc>
        <w:tc>
          <w:tcPr>
            <w:tcW w:w="20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color w:val="000000"/>
                <w:szCs w:val="28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очная</w:t>
            </w:r>
          </w:p>
        </w:tc>
      </w:tr>
    </w:tbl>
    <w:p>
      <w:pPr>
        <w:pStyle w:val="Normal"/>
        <w:ind w:left="-284"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-284" w:hanging="0"/>
        <w:rPr>
          <w:color w:val="000000"/>
        </w:rPr>
      </w:pPr>
      <w:r>
        <w:rPr>
          <w:b/>
          <w:color w:val="000000"/>
          <w:szCs w:val="28"/>
        </w:rPr>
        <w:t>Образовательные программы в соответствии с лицензией и свидетельством об аккредитации:</w:t>
      </w:r>
    </w:p>
    <w:p>
      <w:pPr>
        <w:pStyle w:val="Normal"/>
        <w:ind w:left="-284" w:hanging="0"/>
        <w:rPr>
          <w:color w:val="000000"/>
        </w:rPr>
      </w:pPr>
      <w:r>
        <w:rPr>
          <w:color w:val="000000"/>
        </w:rPr>
      </w:r>
    </w:p>
    <w:tbl>
      <w:tblPr>
        <w:tblW w:w="9581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3085"/>
        <w:gridCol w:w="3402"/>
        <w:gridCol w:w="3094"/>
      </w:tblGrid>
      <w:tr>
        <w:trPr/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(наименование)</w:t>
            </w:r>
          </w:p>
        </w:tc>
        <w:tc>
          <w:tcPr>
            <w:tcW w:w="3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программы (основная, дополнительная)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</w:t>
            </w:r>
          </w:p>
        </w:tc>
        <w:tc>
          <w:tcPr>
            <w:tcW w:w="3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</w:t>
            </w:r>
          </w:p>
        </w:tc>
        <w:tc>
          <w:tcPr>
            <w:tcW w:w="3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</w:t>
            </w:r>
          </w:p>
        </w:tc>
        <w:tc>
          <w:tcPr>
            <w:tcW w:w="3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</w:tr>
      <w:tr>
        <w:trPr>
          <w:cantSplit w:val="true"/>
        </w:trPr>
        <w:tc>
          <w:tcPr>
            <w:tcW w:w="30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3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</w:p>
        </w:tc>
      </w:tr>
      <w:tr>
        <w:trPr>
          <w:cantSplit w:val="true"/>
        </w:trPr>
        <w:tc>
          <w:tcPr>
            <w:tcW w:w="30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3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</w:p>
        </w:tc>
      </w:tr>
      <w:tr>
        <w:trPr>
          <w:cantSplit w:val="true"/>
        </w:trPr>
        <w:tc>
          <w:tcPr>
            <w:tcW w:w="30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культурологическая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</w:p>
        </w:tc>
      </w:tr>
      <w:tr>
        <w:trPr>
          <w:cantSplit w:val="true"/>
        </w:trPr>
        <w:tc>
          <w:tcPr>
            <w:tcW w:w="30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3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</w:p>
        </w:tc>
      </w:tr>
      <w:tr>
        <w:trPr>
          <w:cantSplit w:val="true"/>
        </w:trPr>
        <w:tc>
          <w:tcPr>
            <w:tcW w:w="30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3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</w:p>
        </w:tc>
      </w:tr>
      <w:tr>
        <w:trPr>
          <w:trHeight w:val="421" w:hRule="atLeast"/>
          <w:cantSplit w:val="true"/>
        </w:trPr>
        <w:tc>
          <w:tcPr>
            <w:tcW w:w="30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культурологическая</w:t>
            </w:r>
          </w:p>
        </w:tc>
        <w:tc>
          <w:tcPr>
            <w:tcW w:w="3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</w:p>
        </w:tc>
      </w:tr>
      <w:tr>
        <w:trPr>
          <w:cantSplit w:val="true"/>
        </w:trPr>
        <w:tc>
          <w:tcPr>
            <w:tcW w:w="30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научно-техническая</w:t>
            </w:r>
          </w:p>
        </w:tc>
        <w:tc>
          <w:tcPr>
            <w:tcW w:w="3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</w:p>
        </w:tc>
      </w:tr>
      <w:tr>
        <w:trPr>
          <w:cantSplit w:val="true"/>
        </w:trPr>
        <w:tc>
          <w:tcPr>
            <w:tcW w:w="30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военно-патриотическая</w:t>
            </w:r>
          </w:p>
        </w:tc>
        <w:tc>
          <w:tcPr>
            <w:tcW w:w="3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</w:p>
        </w:tc>
      </w:tr>
      <w:tr>
        <w:trPr>
          <w:cantSplit w:val="true"/>
        </w:trPr>
        <w:tc>
          <w:tcPr>
            <w:tcW w:w="30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эколого-биологическая</w:t>
            </w:r>
          </w:p>
        </w:tc>
        <w:tc>
          <w:tcPr>
            <w:tcW w:w="3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</w:p>
        </w:tc>
      </w:tr>
      <w:tr>
        <w:trPr>
          <w:cantSplit w:val="true"/>
        </w:trPr>
        <w:tc>
          <w:tcPr>
            <w:tcW w:w="30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туристско-краеведческая</w:t>
            </w:r>
          </w:p>
        </w:tc>
        <w:tc>
          <w:tcPr>
            <w:tcW w:w="3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</w:p>
        </w:tc>
      </w:tr>
      <w:tr>
        <w:trPr>
          <w:cantSplit w:val="true"/>
        </w:trPr>
        <w:tc>
          <w:tcPr>
            <w:tcW w:w="30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 общее образование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3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</w:p>
        </w:tc>
      </w:tr>
      <w:tr>
        <w:trPr>
          <w:cantSplit w:val="true"/>
        </w:trPr>
        <w:tc>
          <w:tcPr>
            <w:tcW w:w="30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3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</w:p>
        </w:tc>
      </w:tr>
      <w:tr>
        <w:trPr>
          <w:cantSplit w:val="true"/>
        </w:trPr>
        <w:tc>
          <w:tcPr>
            <w:tcW w:w="30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научно-техническая</w:t>
            </w:r>
          </w:p>
        </w:tc>
        <w:tc>
          <w:tcPr>
            <w:tcW w:w="3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</w:p>
        </w:tc>
      </w:tr>
      <w:tr>
        <w:trPr>
          <w:cantSplit w:val="true"/>
        </w:trPr>
        <w:tc>
          <w:tcPr>
            <w:tcW w:w="30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военно-патриотическая</w:t>
            </w:r>
          </w:p>
        </w:tc>
        <w:tc>
          <w:tcPr>
            <w:tcW w:w="3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772c"/>
    <w:pPr>
      <w:widowControl/>
      <w:bidi w:val="0"/>
      <w:jc w:val="left"/>
    </w:pPr>
    <w:rPr>
      <w:rFonts w:ascii="Times New Roman" w:hAnsi="Times New Roman" w:eastAsia="Calibri" w:cs="" w:cstheme="minorBidi" w:eastAsiaTheme="minorHAnsi"/>
      <w:color w:val="00000A"/>
      <w:sz w:val="28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hAnsi="Cambria" w:eastAsia="Times New Roman" w:cs="Mangal"/>
      <w:b/>
      <w:bCs/>
      <w:szCs w:val="29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47443"/>
    <w:rPr>
      <w:rFonts w:ascii="Cambria" w:hAnsi="Cambria" w:eastAsia="Times New Roman" w:cs="Mangal"/>
      <w:b/>
      <w:bCs/>
      <w:szCs w:val="29"/>
      <w:lang w:eastAsia="ru-RU"/>
    </w:rPr>
  </w:style>
  <w:style w:type="character" w:styleId="ListLabel1">
    <w:name w:val="ListLabel 1"/>
    <w:qFormat/>
    <w:rPr>
      <w:rFonts w:cs="Times New Roman"/>
      <w:sz w:val="26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Style13">
    <w:name w:val="Выделение жирным"/>
    <w:qFormat/>
    <w:rPr>
      <w:b/>
      <w:bCs/>
    </w:rPr>
  </w:style>
  <w:style w:type="character" w:styleId="ListLabel10">
    <w:name w:val="ListLabel 10"/>
    <w:qFormat/>
    <w:rPr>
      <w:rFonts w:cs="Times New Roman"/>
      <w:sz w:val="26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  <w:sz w:val="26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83a66"/>
    <w:pPr>
      <w:ind w:left="708" w:hanging="0"/>
    </w:pPr>
    <w:rPr>
      <w:rFonts w:eastAsia="Times New Roman" w:cs="Times New Roman"/>
      <w:sz w:val="20"/>
      <w:szCs w:val="20"/>
      <w:lang w:eastAsia="ru-RU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E25-305E-4E5A-A197-5EA3E2C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Application>LibreOffice/5.2.0.4$Windows_x86 LibreOffice_project/066b007f5ebcc236395c7d282ba488bca6720265</Application>
  <Pages>3</Pages>
  <Words>408</Words>
  <Characters>3174</Characters>
  <CharactersWithSpaces>3467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2017-02-15T07:31:00Z</dcterms:created>
  <dc:creator>И.А.Курчакова</dc:creator>
  <dc:description/>
  <dc:language>ru-RU</dc:language>
  <cp:lastModifiedBy/>
  <cp:lastPrinted>2017-02-15T09:14:00Z</cp:lastPrinted>
  <dcterms:modified xsi:type="dcterms:W3CDTF">2017-03-13T16:09:01Z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